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11F" w:rsidRPr="00E7311F" w:rsidRDefault="00E7311F" w:rsidP="00E731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E7311F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АННОТАЦИЯ К АДАПТИРОВАННОЙ </w:t>
      </w:r>
      <w:proofErr w:type="gramStart"/>
      <w:r w:rsidRPr="00E7311F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>РАБОЧЕЙ  ОБРАЗОВАТЕЛЬНОЙ</w:t>
      </w:r>
      <w:proofErr w:type="gramEnd"/>
      <w:r w:rsidRPr="00E7311F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 ПРОГРАММЕ</w:t>
      </w:r>
      <w:r w:rsidRPr="00E7311F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 НАЧАЛЬНОГО ОБЩЕГО ОБРАЗОВАНИЯ ПО ИЗОБРАЗИТЕЛЬНОМУ ИСКУССТВУ  ДЛЯ 1  КЛАССА</w:t>
      </w:r>
    </w:p>
    <w:p w:rsidR="00E7311F" w:rsidRPr="00E7311F" w:rsidRDefault="00E7311F" w:rsidP="00E7311F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  <w:r w:rsidRPr="00E7311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7311F" w:rsidRPr="00E7311F" w:rsidRDefault="00E7311F" w:rsidP="00E7311F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311F" w:rsidRPr="00E7311F" w:rsidRDefault="00E7311F" w:rsidP="00E7311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</w:pPr>
      <w:r w:rsidRPr="00E7311F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Адаптированная  рабочая программа по изобразительному искусству на уровне</w:t>
      </w:r>
      <w:r w:rsidRPr="00E7311F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начального</w:t>
      </w:r>
      <w:r w:rsidRPr="00E7311F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 xml:space="preserve">  общего образования </w:t>
      </w:r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ГОУ ТО «</w:t>
      </w:r>
      <w:proofErr w:type="spellStart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Новомосковская</w:t>
      </w:r>
      <w:proofErr w:type="spellEnd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школа для обучающихся с ограниченными возможностями здоровья» для 1 класса разработана на основе Примерной основной образовательной программы образовательных учреждений,  авторской программы Б.М. </w:t>
      </w:r>
      <w:proofErr w:type="spellStart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2020, Федерального государственного образовательного стандарта начального общего образования (Приказ Министерства образования и науки РФ от 6 октября 2009 года №373) (в редакции приказа </w:t>
      </w:r>
      <w:proofErr w:type="spellStart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Минобрнауки</w:t>
      </w:r>
      <w:proofErr w:type="spellEnd"/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 от 31 декабря 2015 г. № 1576); Федеральный закон от 29 декабря 2012 г. № 273-ФЗ «Об образовании в Российской Федерации», Федерального государственного образовательного стандарта начального общего образования (ФГОС НОО) обучающихся с ограниченными возможностями здоровья, Федеральный закон от 3 августа 2018 г. № 317-ФЗ «О внесении изменений в статьи 11 и 14 Федерального закона «Об образовании в развития и воспитания личности гражданина России, планируемых результатов начального общего образования</w:t>
      </w:r>
      <w:r w:rsidRPr="00E7311F">
        <w:rPr>
          <w:rFonts w:ascii="Times New Roman" w:eastAsia="Arial Unicode MS" w:hAnsi="Times New Roman" w:cs="Times New Roman"/>
          <w:kern w:val="2"/>
          <w:sz w:val="24"/>
          <w:szCs w:val="24"/>
          <w:lang w:val="ru-RU"/>
        </w:rPr>
        <w:t>, воспитания и социализации обучающихся, представленных в Примерной программе воспитания.</w:t>
      </w:r>
    </w:p>
    <w:p w:rsidR="00E7311F" w:rsidRPr="00E7311F" w:rsidRDefault="00E7311F" w:rsidP="00E7311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31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Важнейшим направлением деятельности по реализации предмета «Изобразительное искусство» является формирование коррекционно-развивающей среды урока в рамках работы учреждения, как базовой площадки ИПК ППРО ТО.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311F" w:rsidRPr="00E7311F" w:rsidRDefault="00E7311F" w:rsidP="00E731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7311F" w:rsidRDefault="00E7311F" w:rsidP="00E7311F">
      <w:pPr>
        <w:spacing w:after="0" w:line="264" w:lineRule="auto"/>
        <w:ind w:firstLine="600"/>
        <w:jc w:val="both"/>
        <w:rPr>
          <w:lang w:val="ru-RU"/>
        </w:rPr>
      </w:pPr>
      <w:r w:rsidRPr="00E7311F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FC0" w:rsidRDefault="00E94FC0">
      <w:bookmarkStart w:id="0" w:name="_GoBack"/>
      <w:bookmarkEnd w:id="0"/>
    </w:p>
    <w:sectPr w:rsidR="00E9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07"/>
    <w:rsid w:val="007E0507"/>
    <w:rsid w:val="00E7311F"/>
    <w:rsid w:val="00E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EF1AC"/>
  <w15:chartTrackingRefBased/>
  <w15:docId w15:val="{87D080A2-A917-4C98-8AA0-8E7A708E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11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</Words>
  <Characters>3540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2023-09-29T14:47:00Z</dcterms:created>
  <dcterms:modified xsi:type="dcterms:W3CDTF">2023-09-29T14:51:00Z</dcterms:modified>
</cp:coreProperties>
</file>